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5E90E" w14:textId="3428C393" w:rsidR="004B56AE" w:rsidRPr="00D2266A" w:rsidRDefault="009C47F2" w:rsidP="009F4D18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Planowanie przestrzenne </w:t>
      </w:r>
      <w:r w:rsidR="0021072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4B56AE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projekt </w:t>
      </w:r>
      <w:r w:rsidR="0021072A">
        <w:rPr>
          <w:rFonts w:ascii="Times New Roman" w:hAnsi="Times New Roman" w:cs="Times New Roman"/>
          <w:b/>
          <w:bCs/>
          <w:sz w:val="28"/>
          <w:szCs w:val="28"/>
        </w:rPr>
        <w:t>rozporządzenia za</w:t>
      </w:r>
      <w:r w:rsidR="00AF4924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21072A">
        <w:rPr>
          <w:rFonts w:ascii="Times New Roman" w:hAnsi="Times New Roman" w:cs="Times New Roman"/>
          <w:b/>
          <w:bCs/>
          <w:sz w:val="28"/>
          <w:szCs w:val="28"/>
        </w:rPr>
        <w:t xml:space="preserve">raża </w:t>
      </w:r>
      <w:r w:rsidR="004B56AE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ROD </w:t>
      </w:r>
    </w:p>
    <w:p w14:paraId="236559D1" w14:textId="77777777" w:rsidR="004B56AE" w:rsidRPr="00D2266A" w:rsidRDefault="004B56AE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EA7A10B" w14:textId="57B22E5C" w:rsidR="000456FE" w:rsidRPr="0021072A" w:rsidRDefault="00BA7C0D" w:rsidP="009F4D18">
      <w:pPr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1072A">
        <w:rPr>
          <w:rFonts w:ascii="Times New Roman" w:hAnsi="Times New Roman" w:cs="Times New Roman"/>
          <w:i/>
          <w:iCs/>
          <w:sz w:val="28"/>
          <w:szCs w:val="28"/>
        </w:rPr>
        <w:t>W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pisani</w:t>
      </w:r>
      <w:r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e 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ROD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do 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>miejscow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ego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plan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u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zagospodarowania przestrzennego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mpzp</w:t>
      </w:r>
      <w:proofErr w:type="spellEnd"/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ma olbrzymie znaczenie </w:t>
      </w:r>
      <w:r w:rsidR="009C47F2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dla </w:t>
      </w:r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ochrony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przed likwidacją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21072A">
        <w:rPr>
          <w:rFonts w:ascii="Times New Roman" w:hAnsi="Times New Roman" w:cs="Times New Roman"/>
          <w:i/>
          <w:iCs/>
          <w:sz w:val="28"/>
          <w:szCs w:val="28"/>
        </w:rPr>
        <w:t>Zgodnie z ustawą o ROD, b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rak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ujawnienia w </w:t>
      </w:r>
      <w:proofErr w:type="spellStart"/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>mpzp</w:t>
      </w:r>
      <w:proofErr w:type="spellEnd"/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otwiera bowiem furtkę do zgł</w:t>
      </w:r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>sz</w:t>
      </w:r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>nia żądania likwidacji</w:t>
      </w:r>
      <w:r w:rsidR="0021072A">
        <w:rPr>
          <w:rFonts w:ascii="Times New Roman" w:hAnsi="Times New Roman" w:cs="Times New Roman"/>
          <w:i/>
          <w:iCs/>
          <w:sz w:val="28"/>
          <w:szCs w:val="28"/>
        </w:rPr>
        <w:t xml:space="preserve"> ROD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O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d lat PZD </w:t>
      </w:r>
      <w:r w:rsidR="000376A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zabiegał o 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wprowadzanie ROD do </w:t>
      </w:r>
      <w:proofErr w:type="spellStart"/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>mpzp</w:t>
      </w:r>
      <w:proofErr w:type="spellEnd"/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z uwag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ą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monitorował </w:t>
      </w:r>
      <w:r w:rsidR="009C47F2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też </w:t>
      </w:r>
      <w:r w:rsidR="000456FE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zmiany przepisów. </w:t>
      </w:r>
      <w:r w:rsidR="00CE7B77" w:rsidRPr="0021072A">
        <w:rPr>
          <w:rFonts w:ascii="Times New Roman" w:hAnsi="Times New Roman" w:cs="Times New Roman"/>
          <w:i/>
          <w:iCs/>
          <w:sz w:val="28"/>
          <w:szCs w:val="28"/>
        </w:rPr>
        <w:t>Obecnie ważą się losy</w:t>
      </w:r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 rozporządzenia, od którego zależy, czy większość ROD będzie w ogóle miała szansę na ujawnienie w </w:t>
      </w:r>
      <w:proofErr w:type="spellStart"/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>mpzp</w:t>
      </w:r>
      <w:proofErr w:type="spellEnd"/>
      <w:r w:rsidR="0021072A" w:rsidRPr="0021072A">
        <w:rPr>
          <w:rFonts w:ascii="Times New Roman" w:hAnsi="Times New Roman" w:cs="Times New Roman"/>
          <w:i/>
          <w:iCs/>
          <w:sz w:val="28"/>
          <w:szCs w:val="28"/>
        </w:rPr>
        <w:t xml:space="preserve">. PZD apeluje o zmiany w projekcie. </w:t>
      </w:r>
    </w:p>
    <w:p w14:paraId="44A57893" w14:textId="77777777" w:rsidR="0021072A" w:rsidRPr="00D2266A" w:rsidRDefault="0021072A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C5821A" w14:textId="49CA3B79" w:rsidR="000E1AAF" w:rsidRPr="00D2266A" w:rsidRDefault="000E1AAF" w:rsidP="009F4D1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2266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Nowe zasady uchwalania planów zagospodarowania </w:t>
      </w:r>
    </w:p>
    <w:p w14:paraId="52A13E95" w14:textId="06AF0500" w:rsidR="009F4D18" w:rsidRPr="00D2266A" w:rsidRDefault="009F4D18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 xml:space="preserve">7 lipca 2023r. Sejm uchwalił </w:t>
      </w:r>
      <w:r w:rsidRPr="00D2266A">
        <w:rPr>
          <w:rFonts w:ascii="Times New Roman" w:hAnsi="Times New Roman" w:cs="Times New Roman"/>
          <w:i/>
          <w:iCs/>
          <w:sz w:val="28"/>
          <w:szCs w:val="28"/>
        </w:rPr>
        <w:t xml:space="preserve">ustawę o zmianie ustawy o planowaniu i zagospodarowaniu przestrzennym oraz niektórych innych ustaw. </w:t>
      </w:r>
      <w:r w:rsidRPr="00D2266A">
        <w:rPr>
          <w:rFonts w:ascii="Times New Roman" w:hAnsi="Times New Roman" w:cs="Times New Roman"/>
          <w:sz w:val="28"/>
          <w:szCs w:val="28"/>
        </w:rPr>
        <w:t xml:space="preserve">Podczas prac nad </w:t>
      </w:r>
      <w:r w:rsidR="0021072A">
        <w:rPr>
          <w:rFonts w:ascii="Times New Roman" w:hAnsi="Times New Roman" w:cs="Times New Roman"/>
          <w:sz w:val="28"/>
          <w:szCs w:val="28"/>
        </w:rPr>
        <w:t xml:space="preserve">ustawą </w:t>
      </w:r>
      <w:r w:rsidRPr="00D2266A">
        <w:rPr>
          <w:rFonts w:ascii="Times New Roman" w:hAnsi="Times New Roman" w:cs="Times New Roman"/>
          <w:sz w:val="28"/>
          <w:szCs w:val="28"/>
        </w:rPr>
        <w:t xml:space="preserve">PZD </w:t>
      </w:r>
      <w:r w:rsidR="00CE7B77" w:rsidRPr="00D2266A">
        <w:rPr>
          <w:rFonts w:ascii="Times New Roman" w:hAnsi="Times New Roman" w:cs="Times New Roman"/>
          <w:sz w:val="28"/>
          <w:szCs w:val="28"/>
        </w:rPr>
        <w:t xml:space="preserve">postulował </w:t>
      </w:r>
      <w:r w:rsidRPr="00D2266A">
        <w:rPr>
          <w:rFonts w:ascii="Times New Roman" w:hAnsi="Times New Roman" w:cs="Times New Roman"/>
          <w:sz w:val="28"/>
          <w:szCs w:val="28"/>
        </w:rPr>
        <w:t>wprowadzeni</w:t>
      </w:r>
      <w:r w:rsidR="00CE7B77" w:rsidRPr="00D2266A">
        <w:rPr>
          <w:rFonts w:ascii="Times New Roman" w:hAnsi="Times New Roman" w:cs="Times New Roman"/>
          <w:sz w:val="28"/>
          <w:szCs w:val="28"/>
        </w:rPr>
        <w:t>e</w:t>
      </w:r>
      <w:r w:rsidRPr="00D2266A">
        <w:rPr>
          <w:rFonts w:ascii="Times New Roman" w:hAnsi="Times New Roman" w:cs="Times New Roman"/>
          <w:sz w:val="28"/>
          <w:szCs w:val="28"/>
        </w:rPr>
        <w:t xml:space="preserve"> przepisów </w:t>
      </w:r>
      <w:r w:rsidR="00CE7B77" w:rsidRPr="00D2266A">
        <w:rPr>
          <w:rFonts w:ascii="Times New Roman" w:hAnsi="Times New Roman" w:cs="Times New Roman"/>
          <w:sz w:val="28"/>
          <w:szCs w:val="28"/>
        </w:rPr>
        <w:t xml:space="preserve">dedykowanych </w:t>
      </w:r>
      <w:r w:rsidRPr="00D2266A">
        <w:rPr>
          <w:rFonts w:ascii="Times New Roman" w:hAnsi="Times New Roman" w:cs="Times New Roman"/>
          <w:sz w:val="28"/>
          <w:szCs w:val="28"/>
        </w:rPr>
        <w:t>ogrodom. Sprowadzały się one do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 rozwiązań</w:t>
      </w:r>
      <w:r w:rsidRPr="00D2266A">
        <w:rPr>
          <w:rFonts w:ascii="Times New Roman" w:hAnsi="Times New Roman" w:cs="Times New Roman"/>
          <w:sz w:val="28"/>
          <w:szCs w:val="28"/>
        </w:rPr>
        <w:t xml:space="preserve">, które </w:t>
      </w:r>
      <w:r w:rsidR="00CE7B77" w:rsidRPr="00D2266A">
        <w:rPr>
          <w:rFonts w:ascii="Times New Roman" w:hAnsi="Times New Roman" w:cs="Times New Roman"/>
          <w:sz w:val="28"/>
          <w:szCs w:val="28"/>
        </w:rPr>
        <w:t>w dokumentach planistycznych traktowałyby zieleń działkową</w:t>
      </w:r>
      <w:r w:rsidR="00BA7C0D" w:rsidRPr="00D2266A">
        <w:rPr>
          <w:rFonts w:ascii="Times New Roman" w:hAnsi="Times New Roman" w:cs="Times New Roman"/>
          <w:sz w:val="28"/>
          <w:szCs w:val="28"/>
        </w:rPr>
        <w:t>,</w:t>
      </w:r>
      <w:r w:rsidR="00CE7B77" w:rsidRPr="00D2266A">
        <w:rPr>
          <w:rFonts w:ascii="Times New Roman" w:hAnsi="Times New Roman" w:cs="Times New Roman"/>
          <w:sz w:val="28"/>
          <w:szCs w:val="28"/>
        </w:rPr>
        <w:t xml:space="preserve"> jako </w:t>
      </w:r>
      <w:r w:rsidRPr="00D2266A">
        <w:rPr>
          <w:rFonts w:ascii="Times New Roman" w:hAnsi="Times New Roman" w:cs="Times New Roman"/>
          <w:sz w:val="28"/>
          <w:szCs w:val="28"/>
        </w:rPr>
        <w:t>odrębną kategorię. Niestety</w:t>
      </w:r>
      <w:r w:rsidR="000456FE" w:rsidRPr="00D2266A">
        <w:rPr>
          <w:rFonts w:ascii="Times New Roman" w:hAnsi="Times New Roman" w:cs="Times New Roman"/>
          <w:sz w:val="28"/>
          <w:szCs w:val="28"/>
        </w:rPr>
        <w:t>,</w:t>
      </w:r>
      <w:r w:rsidRPr="00D2266A">
        <w:rPr>
          <w:rFonts w:ascii="Times New Roman" w:hAnsi="Times New Roman" w:cs="Times New Roman"/>
          <w:sz w:val="28"/>
          <w:szCs w:val="28"/>
        </w:rPr>
        <w:t xml:space="preserve"> postulaty środowiska działkowców nie zostały uwzględnione. </w:t>
      </w:r>
      <w:r w:rsidR="00BA7C0D" w:rsidRPr="00D2266A">
        <w:rPr>
          <w:rFonts w:ascii="Times New Roman" w:hAnsi="Times New Roman" w:cs="Times New Roman"/>
          <w:sz w:val="28"/>
          <w:szCs w:val="28"/>
        </w:rPr>
        <w:t>Jednak nie wszystko jeszcze stracone.</w:t>
      </w:r>
    </w:p>
    <w:p w14:paraId="5D83B69F" w14:textId="035F8095" w:rsidR="009F4D18" w:rsidRPr="00D2266A" w:rsidRDefault="009F4D18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>Nowelizacj</w:t>
      </w:r>
      <w:r w:rsidR="00CE7B77" w:rsidRPr="00D2266A">
        <w:rPr>
          <w:rFonts w:ascii="Times New Roman" w:hAnsi="Times New Roman" w:cs="Times New Roman"/>
          <w:sz w:val="28"/>
          <w:szCs w:val="28"/>
        </w:rPr>
        <w:t>a</w:t>
      </w:r>
      <w:r w:rsidRPr="00D2266A">
        <w:rPr>
          <w:rFonts w:ascii="Times New Roman" w:hAnsi="Times New Roman" w:cs="Times New Roman"/>
          <w:sz w:val="28"/>
          <w:szCs w:val="28"/>
        </w:rPr>
        <w:t xml:space="preserve"> wchodził w życie stopniowo. </w:t>
      </w:r>
      <w:r w:rsidR="000376AE" w:rsidRPr="00D2266A">
        <w:rPr>
          <w:rFonts w:ascii="Times New Roman" w:hAnsi="Times New Roman" w:cs="Times New Roman"/>
          <w:sz w:val="28"/>
          <w:szCs w:val="28"/>
        </w:rPr>
        <w:t>Z</w:t>
      </w:r>
      <w:r w:rsidR="00404FFC" w:rsidRPr="00D2266A">
        <w:rPr>
          <w:rFonts w:ascii="Times New Roman" w:hAnsi="Times New Roman" w:cs="Times New Roman"/>
          <w:sz w:val="28"/>
          <w:szCs w:val="28"/>
        </w:rPr>
        <w:t xml:space="preserve"> punktu widzenia działkowców </w:t>
      </w:r>
      <w:r w:rsidR="000376AE" w:rsidRPr="00D2266A">
        <w:rPr>
          <w:rFonts w:ascii="Times New Roman" w:hAnsi="Times New Roman" w:cs="Times New Roman"/>
          <w:sz w:val="28"/>
          <w:szCs w:val="28"/>
        </w:rPr>
        <w:t xml:space="preserve">niebagatelne znaczenie mają </w:t>
      </w:r>
      <w:r w:rsidRPr="00D2266A">
        <w:rPr>
          <w:rFonts w:ascii="Times New Roman" w:hAnsi="Times New Roman" w:cs="Times New Roman"/>
          <w:sz w:val="28"/>
          <w:szCs w:val="28"/>
        </w:rPr>
        <w:t>przepisy</w:t>
      </w:r>
      <w:r w:rsidR="00404FFC" w:rsidRPr="00D2266A">
        <w:rPr>
          <w:rFonts w:ascii="Times New Roman" w:hAnsi="Times New Roman" w:cs="Times New Roman"/>
          <w:sz w:val="28"/>
          <w:szCs w:val="28"/>
        </w:rPr>
        <w:t>,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404FFC" w:rsidRPr="00D2266A">
        <w:rPr>
          <w:rFonts w:ascii="Times New Roman" w:hAnsi="Times New Roman" w:cs="Times New Roman"/>
          <w:sz w:val="28"/>
          <w:szCs w:val="28"/>
        </w:rPr>
        <w:t xml:space="preserve">które </w:t>
      </w:r>
      <w:r w:rsidRPr="00D2266A">
        <w:rPr>
          <w:rFonts w:ascii="Times New Roman" w:hAnsi="Times New Roman" w:cs="Times New Roman"/>
          <w:sz w:val="28"/>
          <w:szCs w:val="28"/>
        </w:rPr>
        <w:t>zacz</w:t>
      </w:r>
      <w:r w:rsidR="00404FFC" w:rsidRPr="00D2266A">
        <w:rPr>
          <w:rFonts w:ascii="Times New Roman" w:hAnsi="Times New Roman" w:cs="Times New Roman"/>
          <w:sz w:val="28"/>
          <w:szCs w:val="28"/>
        </w:rPr>
        <w:t>ęły</w:t>
      </w:r>
      <w:r w:rsidRPr="00D2266A">
        <w:rPr>
          <w:rFonts w:ascii="Times New Roman" w:hAnsi="Times New Roman" w:cs="Times New Roman"/>
          <w:sz w:val="28"/>
          <w:szCs w:val="28"/>
        </w:rPr>
        <w:t xml:space="preserve"> obowiązywać </w:t>
      </w:r>
      <w:r w:rsidR="000376AE" w:rsidRPr="00D2266A">
        <w:rPr>
          <w:rFonts w:ascii="Times New Roman" w:hAnsi="Times New Roman" w:cs="Times New Roman"/>
          <w:sz w:val="28"/>
          <w:szCs w:val="28"/>
        </w:rPr>
        <w:t xml:space="preserve">od </w:t>
      </w:r>
      <w:r w:rsidRPr="00D2266A">
        <w:rPr>
          <w:rFonts w:ascii="Times New Roman" w:hAnsi="Times New Roman" w:cs="Times New Roman"/>
          <w:sz w:val="28"/>
          <w:szCs w:val="28"/>
        </w:rPr>
        <w:t>24</w:t>
      </w:r>
      <w:r w:rsidR="00404FFC" w:rsidRPr="00D2266A">
        <w:rPr>
          <w:rFonts w:ascii="Times New Roman" w:hAnsi="Times New Roman" w:cs="Times New Roman"/>
          <w:sz w:val="28"/>
          <w:szCs w:val="28"/>
        </w:rPr>
        <w:t>.09.</w:t>
      </w:r>
      <w:r w:rsidRPr="00D2266A">
        <w:rPr>
          <w:rFonts w:ascii="Times New Roman" w:hAnsi="Times New Roman" w:cs="Times New Roman"/>
          <w:sz w:val="28"/>
          <w:szCs w:val="28"/>
        </w:rPr>
        <w:t>23r</w:t>
      </w:r>
      <w:r w:rsidR="00404FFC"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="000376AE" w:rsidRPr="00D2266A">
        <w:rPr>
          <w:rFonts w:ascii="Times New Roman" w:hAnsi="Times New Roman" w:cs="Times New Roman"/>
          <w:sz w:val="28"/>
          <w:szCs w:val="28"/>
        </w:rPr>
        <w:t>R</w:t>
      </w:r>
      <w:r w:rsidRPr="00D2266A">
        <w:rPr>
          <w:rFonts w:ascii="Times New Roman" w:hAnsi="Times New Roman" w:cs="Times New Roman"/>
          <w:sz w:val="28"/>
          <w:szCs w:val="28"/>
        </w:rPr>
        <w:t>adykalnie zmodyfikował</w:t>
      </w:r>
      <w:r w:rsidR="000376AE" w:rsidRPr="00D2266A">
        <w:rPr>
          <w:rFonts w:ascii="Times New Roman" w:hAnsi="Times New Roman" w:cs="Times New Roman"/>
          <w:sz w:val="28"/>
          <w:szCs w:val="28"/>
        </w:rPr>
        <w:t>y</w:t>
      </w:r>
      <w:r w:rsidRPr="00D2266A">
        <w:rPr>
          <w:rFonts w:ascii="Times New Roman" w:hAnsi="Times New Roman" w:cs="Times New Roman"/>
          <w:sz w:val="28"/>
          <w:szCs w:val="28"/>
        </w:rPr>
        <w:t xml:space="preserve"> tryb uchwalania</w:t>
      </w:r>
      <w:r w:rsidR="00CE7B77" w:rsidRPr="00D22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B77"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="00404FFC" w:rsidRPr="00D2266A">
        <w:rPr>
          <w:rFonts w:ascii="Times New Roman" w:hAnsi="Times New Roman" w:cs="Times New Roman"/>
          <w:sz w:val="28"/>
          <w:szCs w:val="28"/>
        </w:rPr>
        <w:t xml:space="preserve">Istotna jest zwłaszcza zmiana, 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zgodnie z którą </w:t>
      </w:r>
      <w:r w:rsidR="000456FE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31 grudnia 2025r. </w:t>
      </w:r>
      <w:r w:rsidR="00BA7C0D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każda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gmin</w:t>
      </w:r>
      <w:r w:rsidR="00BA7C0D" w:rsidRPr="00D2266A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ma obowiązek uchwalenia </w:t>
      </w:r>
      <w:r w:rsidR="00BA7C0D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tzw.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planu ogólnego</w:t>
      </w:r>
      <w:r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Dokument</w:t>
      </w:r>
      <w:r w:rsidR="00404FFC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u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ten zastąpi </w:t>
      </w:r>
      <w:r w:rsidR="00404FFC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dzisiejsze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studium zagospodarowania przestrzennego</w:t>
      </w:r>
      <w:r w:rsidRPr="00D226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7509CF" w14:textId="01D494B9" w:rsidR="000456FE" w:rsidRPr="00D2266A" w:rsidRDefault="000376AE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>W</w:t>
      </w:r>
      <w:r w:rsidR="009F4D18" w:rsidRPr="00D2266A">
        <w:rPr>
          <w:rFonts w:ascii="Times New Roman" w:hAnsi="Times New Roman" w:cs="Times New Roman"/>
          <w:sz w:val="28"/>
          <w:szCs w:val="28"/>
        </w:rPr>
        <w:t xml:space="preserve"> ramach planu ogólnego obszar gminy ma zostać podzielony na 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</w:rPr>
        <w:t>strefy funkcjonalne, z którymi będ</w:t>
      </w:r>
      <w:r w:rsidR="00404FFC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zie 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</w:rPr>
        <w:t>musiał być zgodn</w:t>
      </w:r>
      <w:r w:rsidR="00404FFC" w:rsidRPr="00D2266A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2ACA" w:rsidRPr="00D2266A">
        <w:rPr>
          <w:rFonts w:ascii="Times New Roman" w:hAnsi="Times New Roman" w:cs="Times New Roman"/>
          <w:b/>
          <w:bCs/>
          <w:sz w:val="28"/>
          <w:szCs w:val="28"/>
        </w:rPr>
        <w:t>mpzp</w:t>
      </w:r>
      <w:proofErr w:type="spellEnd"/>
      <w:r w:rsidR="009F4D18" w:rsidRPr="00D2266A">
        <w:rPr>
          <w:rFonts w:ascii="Times New Roman" w:hAnsi="Times New Roman" w:cs="Times New Roman"/>
          <w:sz w:val="28"/>
          <w:szCs w:val="28"/>
        </w:rPr>
        <w:t>.</w:t>
      </w:r>
      <w:r w:rsidR="00404FFC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Pr="00D2266A">
        <w:rPr>
          <w:rFonts w:ascii="Times New Roman" w:hAnsi="Times New Roman" w:cs="Times New Roman"/>
          <w:sz w:val="28"/>
          <w:szCs w:val="28"/>
        </w:rPr>
        <w:t>T</w:t>
      </w:r>
      <w:r w:rsidR="00404FFC" w:rsidRPr="00D2266A">
        <w:rPr>
          <w:rFonts w:ascii="Times New Roman" w:hAnsi="Times New Roman" w:cs="Times New Roman"/>
          <w:sz w:val="28"/>
          <w:szCs w:val="28"/>
        </w:rPr>
        <w:t>o</w:t>
      </w:r>
      <w:r w:rsidRPr="00D2266A">
        <w:rPr>
          <w:rFonts w:ascii="Times New Roman" w:hAnsi="Times New Roman" w:cs="Times New Roman"/>
          <w:sz w:val="28"/>
          <w:szCs w:val="28"/>
        </w:rPr>
        <w:t xml:space="preserve"> kluczowa kwestia</w:t>
      </w:r>
      <w:r w:rsidR="00662ACA" w:rsidRPr="00D2266A">
        <w:rPr>
          <w:rFonts w:ascii="Times New Roman" w:hAnsi="Times New Roman" w:cs="Times New Roman"/>
          <w:sz w:val="28"/>
          <w:szCs w:val="28"/>
        </w:rPr>
        <w:t xml:space="preserve"> - </w:t>
      </w:r>
      <w:r w:rsidR="00404FFC" w:rsidRPr="00D2266A">
        <w:rPr>
          <w:rFonts w:ascii="Times New Roman" w:hAnsi="Times New Roman" w:cs="Times New Roman"/>
          <w:sz w:val="28"/>
          <w:szCs w:val="28"/>
        </w:rPr>
        <w:t>choć szczegółowe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404FFC" w:rsidRPr="00D2266A">
        <w:rPr>
          <w:rFonts w:ascii="Times New Roman" w:hAnsi="Times New Roman" w:cs="Times New Roman"/>
          <w:sz w:val="28"/>
          <w:szCs w:val="28"/>
        </w:rPr>
        <w:t>przeznaczenie danego terenu zostanie sprecyzowane na poziomie</w:t>
      </w:r>
      <w:r w:rsidR="00662ACA" w:rsidRPr="00D22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ACA"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="00404FFC" w:rsidRPr="00D2266A">
        <w:rPr>
          <w:rFonts w:ascii="Times New Roman" w:hAnsi="Times New Roman" w:cs="Times New Roman"/>
          <w:sz w:val="28"/>
          <w:szCs w:val="28"/>
        </w:rPr>
        <w:t xml:space="preserve">, to przypisanie obszaru do danej strefy, znacząco ograniczy możliwość dysponowania nim w planie miejscowym. </w:t>
      </w:r>
    </w:p>
    <w:p w14:paraId="50B56967" w14:textId="77777777" w:rsidR="000E1AAF" w:rsidRPr="00D2266A" w:rsidRDefault="000E1AAF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27ABA6" w14:textId="3847121E" w:rsidR="000E1AAF" w:rsidRPr="00D2266A" w:rsidRDefault="000E1AAF" w:rsidP="009F4D1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2266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Plan ogólny – ważny jak plan miejscowy </w:t>
      </w:r>
    </w:p>
    <w:p w14:paraId="2101E980" w14:textId="4B2527CD" w:rsidR="009F4D18" w:rsidRPr="00D2266A" w:rsidRDefault="000376AE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>S</w:t>
      </w:r>
      <w:r w:rsidR="000456FE" w:rsidRPr="00D2266A">
        <w:rPr>
          <w:rFonts w:ascii="Times New Roman" w:hAnsi="Times New Roman" w:cs="Times New Roman"/>
          <w:sz w:val="28"/>
          <w:szCs w:val="28"/>
        </w:rPr>
        <w:t>prawą najwyższej wagi staje się</w:t>
      </w:r>
      <w:r w:rsidRPr="00D2266A">
        <w:rPr>
          <w:rFonts w:ascii="Times New Roman" w:hAnsi="Times New Roman" w:cs="Times New Roman"/>
          <w:sz w:val="28"/>
          <w:szCs w:val="28"/>
        </w:rPr>
        <w:t xml:space="preserve"> więc nie tylko wprowadzenie ROD do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, ale również, </w:t>
      </w:r>
      <w:r w:rsidR="000456FE" w:rsidRPr="00D2266A">
        <w:rPr>
          <w:rFonts w:ascii="Times New Roman" w:hAnsi="Times New Roman" w:cs="Times New Roman"/>
          <w:sz w:val="28"/>
          <w:szCs w:val="28"/>
        </w:rPr>
        <w:t>czy stref</w:t>
      </w:r>
      <w:r w:rsidRPr="00D2266A">
        <w:rPr>
          <w:rFonts w:ascii="Times New Roman" w:hAnsi="Times New Roman" w:cs="Times New Roman"/>
          <w:sz w:val="28"/>
          <w:szCs w:val="28"/>
        </w:rPr>
        <w:t>a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 planistyczn</w:t>
      </w:r>
      <w:r w:rsidRPr="00D2266A">
        <w:rPr>
          <w:rFonts w:ascii="Times New Roman" w:hAnsi="Times New Roman" w:cs="Times New Roman"/>
          <w:sz w:val="28"/>
          <w:szCs w:val="28"/>
        </w:rPr>
        <w:t>a</w:t>
      </w:r>
      <w:r w:rsidR="009C47F2" w:rsidRPr="00D2266A">
        <w:rPr>
          <w:rFonts w:ascii="Times New Roman" w:hAnsi="Times New Roman" w:cs="Times New Roman"/>
          <w:sz w:val="28"/>
          <w:szCs w:val="28"/>
        </w:rPr>
        <w:t>,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Pr="00D2266A">
        <w:rPr>
          <w:rFonts w:ascii="Times New Roman" w:hAnsi="Times New Roman" w:cs="Times New Roman"/>
          <w:sz w:val="28"/>
          <w:szCs w:val="28"/>
        </w:rPr>
        <w:t>w którą „wpadnie</w:t>
      </w:r>
      <w:r w:rsidR="009C47F2" w:rsidRPr="00D2266A">
        <w:rPr>
          <w:rFonts w:ascii="Times New Roman" w:hAnsi="Times New Roman" w:cs="Times New Roman"/>
          <w:sz w:val="28"/>
          <w:szCs w:val="28"/>
        </w:rPr>
        <w:t>”</w:t>
      </w:r>
      <w:r w:rsidRPr="00D2266A">
        <w:rPr>
          <w:rFonts w:ascii="Times New Roman" w:hAnsi="Times New Roman" w:cs="Times New Roman"/>
          <w:sz w:val="28"/>
          <w:szCs w:val="28"/>
        </w:rPr>
        <w:t xml:space="preserve"> ROD</w:t>
      </w:r>
      <w:r w:rsidR="009C47F2" w:rsidRPr="00D2266A">
        <w:rPr>
          <w:rFonts w:ascii="Times New Roman" w:hAnsi="Times New Roman" w:cs="Times New Roman"/>
          <w:sz w:val="28"/>
          <w:szCs w:val="28"/>
        </w:rPr>
        <w:t>,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0456FE" w:rsidRPr="00D2266A">
        <w:rPr>
          <w:rFonts w:ascii="Times New Roman" w:hAnsi="Times New Roman" w:cs="Times New Roman"/>
          <w:sz w:val="28"/>
          <w:szCs w:val="28"/>
        </w:rPr>
        <w:t>dopu</w:t>
      </w:r>
      <w:r w:rsidR="0021072A">
        <w:rPr>
          <w:rFonts w:ascii="Times New Roman" w:hAnsi="Times New Roman" w:cs="Times New Roman"/>
          <w:sz w:val="28"/>
          <w:szCs w:val="28"/>
        </w:rPr>
        <w:t>szcza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0456FE" w:rsidRPr="00D2266A">
        <w:rPr>
          <w:rFonts w:ascii="Times New Roman" w:hAnsi="Times New Roman" w:cs="Times New Roman"/>
          <w:sz w:val="28"/>
          <w:szCs w:val="28"/>
        </w:rPr>
        <w:t>wprowadzani</w:t>
      </w:r>
      <w:r w:rsidR="0021072A">
        <w:rPr>
          <w:rFonts w:ascii="Times New Roman" w:hAnsi="Times New Roman" w:cs="Times New Roman"/>
          <w:sz w:val="28"/>
          <w:szCs w:val="28"/>
        </w:rPr>
        <w:t>e</w:t>
      </w:r>
      <w:r w:rsidR="000456FE" w:rsidRPr="00D2266A">
        <w:rPr>
          <w:rFonts w:ascii="Times New Roman" w:hAnsi="Times New Roman" w:cs="Times New Roman"/>
          <w:sz w:val="28"/>
          <w:szCs w:val="28"/>
        </w:rPr>
        <w:t xml:space="preserve"> (w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="000456FE" w:rsidRPr="00D2266A">
        <w:rPr>
          <w:rFonts w:ascii="Times New Roman" w:hAnsi="Times New Roman" w:cs="Times New Roman"/>
          <w:sz w:val="28"/>
          <w:szCs w:val="28"/>
        </w:rPr>
        <w:t xml:space="preserve">) ogrodów działkowych. </w:t>
      </w:r>
      <w:r w:rsidRPr="00D2266A">
        <w:rPr>
          <w:rFonts w:ascii="Times New Roman" w:hAnsi="Times New Roman" w:cs="Times New Roman"/>
          <w:sz w:val="28"/>
          <w:szCs w:val="28"/>
        </w:rPr>
        <w:t>W konsekwencji</w:t>
      </w:r>
      <w:r w:rsidR="00662ACA" w:rsidRPr="00D2266A">
        <w:rPr>
          <w:rFonts w:ascii="Times New Roman" w:hAnsi="Times New Roman" w:cs="Times New Roman"/>
          <w:sz w:val="28"/>
          <w:szCs w:val="28"/>
        </w:rPr>
        <w:t>,</w:t>
      </w:r>
      <w:r w:rsidRPr="00D2266A">
        <w:rPr>
          <w:rFonts w:ascii="Times New Roman" w:hAnsi="Times New Roman" w:cs="Times New Roman"/>
          <w:sz w:val="28"/>
          <w:szCs w:val="28"/>
        </w:rPr>
        <w:t xml:space="preserve"> znaczenia nabiera to, w jakich strefach planistycznych przepisy dopuszczą możliwość wprowadzania do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 ROD. </w:t>
      </w:r>
    </w:p>
    <w:p w14:paraId="61679104" w14:textId="77777777" w:rsidR="009F4D18" w:rsidRPr="00D2266A" w:rsidRDefault="009F4D18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332529" w14:textId="7D950593" w:rsidR="009F4D18" w:rsidRPr="00D2266A" w:rsidRDefault="009F4D18" w:rsidP="009F4D18">
      <w:pPr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>        </w:t>
      </w:r>
      <w:r w:rsidR="006E3312" w:rsidRPr="00D2266A">
        <w:rPr>
          <w:rFonts w:ascii="Times New Roman" w:hAnsi="Times New Roman" w:cs="Times New Roman"/>
          <w:sz w:val="28"/>
          <w:szCs w:val="28"/>
        </w:rPr>
        <w:t>U</w:t>
      </w:r>
      <w:r w:rsidRPr="00D2266A">
        <w:rPr>
          <w:rFonts w:ascii="Times New Roman" w:hAnsi="Times New Roman" w:cs="Times New Roman"/>
          <w:sz w:val="28"/>
          <w:szCs w:val="28"/>
        </w:rPr>
        <w:t>staw</w:t>
      </w:r>
      <w:r w:rsidR="006E3312" w:rsidRPr="00D2266A">
        <w:rPr>
          <w:rFonts w:ascii="Times New Roman" w:hAnsi="Times New Roman" w:cs="Times New Roman"/>
          <w:sz w:val="28"/>
          <w:szCs w:val="28"/>
        </w:rPr>
        <w:t>a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przewiduje 13 rodzajów </w:t>
      </w:r>
      <w:r w:rsidRPr="00D2266A">
        <w:rPr>
          <w:rFonts w:ascii="Times New Roman" w:hAnsi="Times New Roman" w:cs="Times New Roman"/>
          <w:sz w:val="28"/>
          <w:szCs w:val="28"/>
        </w:rPr>
        <w:t>stref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9C47F2" w:rsidRPr="00D2266A">
        <w:rPr>
          <w:rFonts w:ascii="Times New Roman" w:hAnsi="Times New Roman" w:cs="Times New Roman"/>
          <w:sz w:val="28"/>
          <w:szCs w:val="28"/>
        </w:rPr>
        <w:t>T</w:t>
      </w:r>
      <w:r w:rsidR="006E3312" w:rsidRPr="00D2266A">
        <w:rPr>
          <w:rFonts w:ascii="Times New Roman" w:hAnsi="Times New Roman" w:cs="Times New Roman"/>
          <w:sz w:val="28"/>
          <w:szCs w:val="28"/>
        </w:rPr>
        <w:t>o</w:t>
      </w:r>
      <w:r w:rsidR="00662ACA" w:rsidRPr="00D2266A">
        <w:rPr>
          <w:rFonts w:ascii="Times New Roman" w:hAnsi="Times New Roman" w:cs="Times New Roman"/>
          <w:sz w:val="28"/>
          <w:szCs w:val="28"/>
        </w:rPr>
        <w:t xml:space="preserve">, 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co można zapisywać w </w:t>
      </w:r>
      <w:proofErr w:type="spellStart"/>
      <w:r w:rsidR="006E3312"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="006E3312" w:rsidRPr="00D2266A">
        <w:rPr>
          <w:rFonts w:ascii="Times New Roman" w:hAnsi="Times New Roman" w:cs="Times New Roman"/>
          <w:sz w:val="28"/>
          <w:szCs w:val="28"/>
        </w:rPr>
        <w:t xml:space="preserve"> w danej strefie doprecyzowane zostanie w </w:t>
      </w:r>
      <w:r w:rsidRPr="00D2266A">
        <w:rPr>
          <w:rFonts w:ascii="Times New Roman" w:hAnsi="Times New Roman" w:cs="Times New Roman"/>
          <w:sz w:val="28"/>
          <w:szCs w:val="28"/>
        </w:rPr>
        <w:t>rozporządzeniu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="0021072A">
        <w:rPr>
          <w:rFonts w:ascii="Times New Roman" w:hAnsi="Times New Roman" w:cs="Times New Roman"/>
          <w:sz w:val="28"/>
          <w:szCs w:val="28"/>
        </w:rPr>
        <w:t>N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ad </w:t>
      </w:r>
      <w:r w:rsidR="0021072A">
        <w:rPr>
          <w:rFonts w:ascii="Times New Roman" w:hAnsi="Times New Roman" w:cs="Times New Roman"/>
          <w:sz w:val="28"/>
          <w:szCs w:val="28"/>
        </w:rPr>
        <w:t xml:space="preserve">rozporządzeniem pracuje teraz </w:t>
      </w:r>
      <w:r w:rsidRPr="00D2266A">
        <w:rPr>
          <w:rFonts w:ascii="Times New Roman" w:hAnsi="Times New Roman" w:cs="Times New Roman"/>
          <w:sz w:val="28"/>
          <w:szCs w:val="28"/>
        </w:rPr>
        <w:t>Ministerstwo Rozwoju i Technologii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 -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na 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stronie ministerstwa opublikowano </w:t>
      </w:r>
      <w:r w:rsidRPr="00D2266A">
        <w:rPr>
          <w:rFonts w:ascii="Times New Roman" w:hAnsi="Times New Roman" w:cs="Times New Roman"/>
          <w:sz w:val="28"/>
          <w:szCs w:val="28"/>
        </w:rPr>
        <w:t>projekt</w:t>
      </w:r>
      <w:r w:rsidR="006E3312" w:rsidRPr="00D2266A">
        <w:rPr>
          <w:rFonts w:ascii="Times New Roman" w:hAnsi="Times New Roman" w:cs="Times New Roman"/>
          <w:sz w:val="28"/>
          <w:szCs w:val="28"/>
        </w:rPr>
        <w:t>.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Założenia dokumentu nie są korzystne dla działkowców.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inisterstwo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proponuje, aby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na 13 stref planistycznych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jednie w 2 (SJ – </w:t>
      </w:r>
      <w:bookmarkStart w:id="0" w:name="_Hlk147325282"/>
      <w:r w:rsidRPr="00D2266A">
        <w:rPr>
          <w:rFonts w:ascii="Times New Roman" w:hAnsi="Times New Roman" w:cs="Times New Roman"/>
          <w:b/>
          <w:bCs/>
          <w:sz w:val="28"/>
          <w:szCs w:val="28"/>
        </w:rPr>
        <w:t>strefa wielofunkcyjna z zabudową mieszkaniową jednorodzinną </w:t>
      </w:r>
      <w:bookmarkEnd w:id="0"/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oraz SN -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strefa zieleni </w:t>
      </w:r>
      <w:bookmarkStart w:id="1" w:name="_Hlk147324967"/>
      <w:r w:rsidRPr="00D2266A">
        <w:rPr>
          <w:rFonts w:ascii="Times New Roman" w:hAnsi="Times New Roman" w:cs="Times New Roman"/>
          <w:b/>
          <w:bCs/>
          <w:sz w:val="28"/>
          <w:szCs w:val="28"/>
        </w:rPr>
        <w:t>i rekreacji</w:t>
      </w:r>
      <w:bookmarkEnd w:id="1"/>
      <w:r w:rsidRPr="00D2266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, dopuszczono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>wprowadzani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ogrodów działkowych</w:t>
      </w:r>
      <w:r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proofErr w:type="spellStart"/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>mpzp</w:t>
      </w:r>
      <w:proofErr w:type="spellEnd"/>
      <w:r w:rsidR="009C47F2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Pr="00D2266A">
        <w:rPr>
          <w:rFonts w:ascii="Times New Roman" w:hAnsi="Times New Roman" w:cs="Times New Roman"/>
          <w:sz w:val="28"/>
          <w:szCs w:val="28"/>
        </w:rPr>
        <w:t xml:space="preserve">(jako funkcji dodatkowej). </w:t>
      </w:r>
    </w:p>
    <w:p w14:paraId="020CD5E8" w14:textId="77777777" w:rsidR="0021072A" w:rsidRDefault="0021072A" w:rsidP="009F4D1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EAAF55" w14:textId="5903CE43" w:rsidR="000E1AAF" w:rsidRPr="00D2266A" w:rsidRDefault="000E1AAF" w:rsidP="009F4D1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2266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Plany ogólne zagrożą większości ROD? </w:t>
      </w:r>
    </w:p>
    <w:p w14:paraId="6CA46D09" w14:textId="375FC968" w:rsidR="006E3312" w:rsidRPr="00D2266A" w:rsidRDefault="009F4D18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 xml:space="preserve">Jak wskazano powyżej -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 będą musiały być zgodne z planem ogólnym.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 Zatem wejście w życie </w:t>
      </w:r>
      <w:r w:rsidRPr="00D2266A">
        <w:rPr>
          <w:rFonts w:ascii="Times New Roman" w:hAnsi="Times New Roman" w:cs="Times New Roman"/>
          <w:sz w:val="28"/>
          <w:szCs w:val="28"/>
        </w:rPr>
        <w:t>rozporządzeni</w:t>
      </w:r>
      <w:r w:rsidR="006E3312" w:rsidRPr="00D2266A">
        <w:rPr>
          <w:rFonts w:ascii="Times New Roman" w:hAnsi="Times New Roman" w:cs="Times New Roman"/>
          <w:sz w:val="28"/>
          <w:szCs w:val="28"/>
        </w:rPr>
        <w:t>a</w:t>
      </w:r>
      <w:r w:rsidRPr="00D2266A">
        <w:rPr>
          <w:rFonts w:ascii="Times New Roman" w:hAnsi="Times New Roman" w:cs="Times New Roman"/>
          <w:sz w:val="28"/>
          <w:szCs w:val="28"/>
        </w:rPr>
        <w:t xml:space="preserve"> w obecnym kształcie oznaczałoby, że dla zdecydowanej większości obszarów gmin, już na etapie przyjmowania planów ogólnych, wykluczon</w:t>
      </w:r>
      <w:r w:rsidR="006E3312" w:rsidRPr="00D2266A">
        <w:rPr>
          <w:rFonts w:ascii="Times New Roman" w:hAnsi="Times New Roman" w:cs="Times New Roman"/>
          <w:sz w:val="28"/>
          <w:szCs w:val="28"/>
        </w:rPr>
        <w:t>o by</w:t>
      </w:r>
      <w:r w:rsidRPr="00D2266A">
        <w:rPr>
          <w:rFonts w:ascii="Times New Roman" w:hAnsi="Times New Roman" w:cs="Times New Roman"/>
          <w:sz w:val="28"/>
          <w:szCs w:val="28"/>
        </w:rPr>
        <w:t xml:space="preserve"> możliwość wprowadzenia ROD </w:t>
      </w:r>
      <w:r w:rsidR="0021072A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>. Statystycznie jedynie w 2/13, czyli ok. 7 % obszaru gminy, dopuszczon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o by </w:t>
      </w:r>
      <w:r w:rsidRPr="00D2266A">
        <w:rPr>
          <w:rFonts w:ascii="Times New Roman" w:hAnsi="Times New Roman" w:cs="Times New Roman"/>
          <w:sz w:val="28"/>
          <w:szCs w:val="28"/>
        </w:rPr>
        <w:t xml:space="preserve"> wprowadz</w:t>
      </w:r>
      <w:r w:rsidR="006E3312" w:rsidRPr="00D2266A">
        <w:rPr>
          <w:rFonts w:ascii="Times New Roman" w:hAnsi="Times New Roman" w:cs="Times New Roman"/>
          <w:sz w:val="28"/>
          <w:szCs w:val="28"/>
        </w:rPr>
        <w:t>a</w:t>
      </w:r>
      <w:r w:rsidRPr="00D2266A">
        <w:rPr>
          <w:rFonts w:ascii="Times New Roman" w:hAnsi="Times New Roman" w:cs="Times New Roman"/>
          <w:sz w:val="28"/>
          <w:szCs w:val="28"/>
        </w:rPr>
        <w:t>ni</w:t>
      </w:r>
      <w:r w:rsidR="00662ACA" w:rsidRPr="00D2266A">
        <w:rPr>
          <w:rFonts w:ascii="Times New Roman" w:hAnsi="Times New Roman" w:cs="Times New Roman"/>
          <w:sz w:val="28"/>
          <w:szCs w:val="28"/>
        </w:rPr>
        <w:t>e</w:t>
      </w:r>
      <w:r w:rsidRPr="00D2266A">
        <w:rPr>
          <w:rFonts w:ascii="Times New Roman" w:hAnsi="Times New Roman" w:cs="Times New Roman"/>
          <w:sz w:val="28"/>
          <w:szCs w:val="28"/>
        </w:rPr>
        <w:t xml:space="preserve"> ROD do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463804" w14:textId="40F5ABEE" w:rsidR="00B676BF" w:rsidRPr="00D2266A" w:rsidRDefault="00662ACA" w:rsidP="009F4D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>J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ak 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wskazuje </w:t>
      </w:r>
      <w:r w:rsidRPr="00D2266A">
        <w:rPr>
          <w:rFonts w:ascii="Times New Roman" w:hAnsi="Times New Roman" w:cs="Times New Roman"/>
          <w:sz w:val="28"/>
          <w:szCs w:val="28"/>
        </w:rPr>
        <w:t xml:space="preserve">nawet </w:t>
      </w:r>
      <w:r w:rsidR="006E3312" w:rsidRPr="00D2266A">
        <w:rPr>
          <w:rFonts w:ascii="Times New Roman" w:hAnsi="Times New Roman" w:cs="Times New Roman"/>
          <w:sz w:val="28"/>
          <w:szCs w:val="28"/>
        </w:rPr>
        <w:t>sama nazwa dokumentu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 -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„plan ogólny” nie będzie opracowaniem nazbyt szczegółowym, </w:t>
      </w:r>
      <w:r w:rsidR="00B676BF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a więc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poszczególne strefy obejmą </w:t>
      </w:r>
      <w:r w:rsidR="000E1AAF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zapewne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>stosunkowo duże obszary gminy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. </w:t>
      </w:r>
      <w:r w:rsidR="000960B5" w:rsidRPr="00D2266A">
        <w:rPr>
          <w:rFonts w:ascii="Times New Roman" w:hAnsi="Times New Roman" w:cs="Times New Roman"/>
          <w:sz w:val="28"/>
          <w:szCs w:val="28"/>
        </w:rPr>
        <w:t>Wniosek ten jest tym bardziej oczywisty, że plany ogólne mają być opracowane i przyjęte w zaledwie 2 lat</w:t>
      </w:r>
      <w:r w:rsidR="009C47F2" w:rsidRPr="00D2266A">
        <w:rPr>
          <w:rFonts w:ascii="Times New Roman" w:hAnsi="Times New Roman" w:cs="Times New Roman"/>
          <w:sz w:val="28"/>
          <w:szCs w:val="28"/>
        </w:rPr>
        <w:t>a</w:t>
      </w:r>
      <w:r w:rsidRPr="00D2266A">
        <w:rPr>
          <w:rFonts w:ascii="Times New Roman" w:hAnsi="Times New Roman" w:cs="Times New Roman"/>
          <w:sz w:val="28"/>
          <w:szCs w:val="28"/>
        </w:rPr>
        <w:t xml:space="preserve"> (do końca 2025r.)</w:t>
      </w:r>
      <w:r w:rsidR="000960B5" w:rsidRPr="00D2266A">
        <w:rPr>
          <w:rFonts w:ascii="Times New Roman" w:hAnsi="Times New Roman" w:cs="Times New Roman"/>
          <w:sz w:val="28"/>
          <w:szCs w:val="28"/>
        </w:rPr>
        <w:t xml:space="preserve">. Logicznym będzie </w:t>
      </w:r>
      <w:r w:rsidR="00060AED">
        <w:rPr>
          <w:rFonts w:ascii="Times New Roman" w:hAnsi="Times New Roman" w:cs="Times New Roman"/>
          <w:sz w:val="28"/>
          <w:szCs w:val="28"/>
        </w:rPr>
        <w:t xml:space="preserve">też </w:t>
      </w:r>
      <w:r w:rsidR="006E3312" w:rsidRPr="00D2266A">
        <w:rPr>
          <w:rFonts w:ascii="Times New Roman" w:hAnsi="Times New Roman" w:cs="Times New Roman"/>
          <w:sz w:val="28"/>
          <w:szCs w:val="28"/>
        </w:rPr>
        <w:t>zał</w:t>
      </w:r>
      <w:r w:rsidR="000960B5" w:rsidRPr="00D2266A">
        <w:rPr>
          <w:rFonts w:ascii="Times New Roman" w:hAnsi="Times New Roman" w:cs="Times New Roman"/>
          <w:sz w:val="28"/>
          <w:szCs w:val="28"/>
        </w:rPr>
        <w:t>ożenie</w:t>
      </w:r>
      <w:r w:rsidR="006E3312" w:rsidRPr="00D2266A">
        <w:rPr>
          <w:rFonts w:ascii="Times New Roman" w:hAnsi="Times New Roman" w:cs="Times New Roman"/>
          <w:sz w:val="28"/>
          <w:szCs w:val="28"/>
        </w:rPr>
        <w:t xml:space="preserve">, że </w:t>
      </w:r>
      <w:r w:rsidRPr="00D2266A">
        <w:rPr>
          <w:rFonts w:ascii="Times New Roman" w:hAnsi="Times New Roman" w:cs="Times New Roman"/>
          <w:sz w:val="28"/>
          <w:szCs w:val="28"/>
        </w:rPr>
        <w:t xml:space="preserve">– co do zasady - </w:t>
      </w:r>
      <w:r w:rsidR="000960B5" w:rsidRPr="00D2266A">
        <w:rPr>
          <w:rFonts w:ascii="Times New Roman" w:hAnsi="Times New Roman" w:cs="Times New Roman"/>
          <w:b/>
          <w:bCs/>
          <w:sz w:val="28"/>
          <w:szCs w:val="28"/>
        </w:rPr>
        <w:t>dominując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0960B5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obecnie </w:t>
      </w:r>
      <w:r w:rsidR="000960B5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na danym terenie 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sposób </w:t>
      </w:r>
      <w:r w:rsidR="00B676BF" w:rsidRPr="00D2266A">
        <w:rPr>
          <w:rFonts w:ascii="Times New Roman" w:hAnsi="Times New Roman" w:cs="Times New Roman"/>
          <w:b/>
          <w:bCs/>
          <w:sz w:val="28"/>
          <w:szCs w:val="28"/>
        </w:rPr>
        <w:t>zagospodarowani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B676BF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będzie determinował przypisanie </w:t>
      </w:r>
      <w:r w:rsidR="00060AED"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r w:rsidR="006E3312" w:rsidRPr="00D2266A">
        <w:rPr>
          <w:rFonts w:ascii="Times New Roman" w:hAnsi="Times New Roman" w:cs="Times New Roman"/>
          <w:b/>
          <w:bCs/>
          <w:sz w:val="28"/>
          <w:szCs w:val="28"/>
        </w:rPr>
        <w:t>strefy planistycznej</w:t>
      </w:r>
      <w:r w:rsidR="006E3312" w:rsidRPr="00D2266A">
        <w:rPr>
          <w:rFonts w:ascii="Times New Roman" w:hAnsi="Times New Roman" w:cs="Times New Roman"/>
          <w:sz w:val="28"/>
          <w:szCs w:val="28"/>
        </w:rPr>
        <w:t>.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 Wszak dla dzielnicy zdominowanej przez zabudowę wielorodzinną nikt rozsądny nie zaproponuje </w:t>
      </w:r>
      <w:r w:rsidR="00B676BF" w:rsidRPr="00D2266A">
        <w:rPr>
          <w:rFonts w:ascii="Times New Roman" w:hAnsi="Times New Roman" w:cs="Times New Roman"/>
          <w:i/>
          <w:iCs/>
          <w:sz w:val="28"/>
          <w:szCs w:val="28"/>
        </w:rPr>
        <w:t>„strefy zieleni i rekreacji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” lub </w:t>
      </w:r>
      <w:r w:rsidR="00B676BF" w:rsidRPr="00D2266A">
        <w:rPr>
          <w:rFonts w:ascii="Times New Roman" w:hAnsi="Times New Roman" w:cs="Times New Roman"/>
          <w:i/>
          <w:iCs/>
          <w:sz w:val="28"/>
          <w:szCs w:val="28"/>
        </w:rPr>
        <w:t>„strefy wielofunkcyjnej z zabudową mieszkaniową jednorodzinną”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.  </w:t>
      </w:r>
      <w:r w:rsidRPr="00D2266A">
        <w:rPr>
          <w:rFonts w:ascii="Times New Roman" w:hAnsi="Times New Roman" w:cs="Times New Roman"/>
          <w:sz w:val="28"/>
          <w:szCs w:val="28"/>
        </w:rPr>
        <w:t>Jest m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ało prawdopodobne aby podobny los spotkał obszary przylegające do zakładów przemysłowych lub kolejowych. W świetle </w:t>
      </w:r>
      <w:r w:rsidR="009C47F2" w:rsidRPr="00D2266A">
        <w:rPr>
          <w:rFonts w:ascii="Times New Roman" w:hAnsi="Times New Roman" w:cs="Times New Roman"/>
          <w:sz w:val="28"/>
          <w:szCs w:val="28"/>
        </w:rPr>
        <w:t xml:space="preserve">projektu 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rozporządzenia ROD położone w takim sąsiedztwie </w:t>
      </w:r>
      <w:r w:rsidRPr="00D2266A">
        <w:rPr>
          <w:rFonts w:ascii="Times New Roman" w:hAnsi="Times New Roman" w:cs="Times New Roman"/>
          <w:sz w:val="28"/>
          <w:szCs w:val="28"/>
        </w:rPr>
        <w:t xml:space="preserve">nie będą </w:t>
      </w:r>
      <w:r w:rsidR="00060AED">
        <w:rPr>
          <w:rFonts w:ascii="Times New Roman" w:hAnsi="Times New Roman" w:cs="Times New Roman"/>
          <w:sz w:val="28"/>
          <w:szCs w:val="28"/>
        </w:rPr>
        <w:t xml:space="preserve">więc </w:t>
      </w:r>
      <w:r w:rsidRPr="00D2266A">
        <w:rPr>
          <w:rFonts w:ascii="Times New Roman" w:hAnsi="Times New Roman" w:cs="Times New Roman"/>
          <w:sz w:val="28"/>
          <w:szCs w:val="28"/>
        </w:rPr>
        <w:t xml:space="preserve">miały większych 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szanse na wprowadzenie do </w:t>
      </w:r>
      <w:proofErr w:type="spellStart"/>
      <w:r w:rsidR="00B676BF"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="009C47F2" w:rsidRPr="00D2266A">
        <w:rPr>
          <w:rFonts w:ascii="Times New Roman" w:hAnsi="Times New Roman" w:cs="Times New Roman"/>
          <w:sz w:val="28"/>
          <w:szCs w:val="28"/>
        </w:rPr>
        <w:t xml:space="preserve"> – trafią zapewne do „złej” strefy planistycznej</w:t>
      </w:r>
      <w:r w:rsidR="00B676BF" w:rsidRPr="00D2266A">
        <w:rPr>
          <w:rFonts w:ascii="Times New Roman" w:hAnsi="Times New Roman" w:cs="Times New Roman"/>
          <w:sz w:val="28"/>
          <w:szCs w:val="28"/>
        </w:rPr>
        <w:t>. Analogicznego losu mogą się spodziewać ogrody sąsiadujące z obszarami upraw (strefa wielofunkcyjna z zabudową zagrodową</w:t>
      </w:r>
      <w:r w:rsidR="004C1C8A" w:rsidRPr="00D2266A">
        <w:rPr>
          <w:rFonts w:ascii="Times New Roman" w:hAnsi="Times New Roman" w:cs="Times New Roman"/>
          <w:sz w:val="28"/>
          <w:szCs w:val="28"/>
        </w:rPr>
        <w:t xml:space="preserve"> lub strefa produkcji rolniczej</w:t>
      </w:r>
      <w:r w:rsidR="00B676BF" w:rsidRPr="00D2266A">
        <w:rPr>
          <w:rFonts w:ascii="Times New Roman" w:hAnsi="Times New Roman" w:cs="Times New Roman"/>
          <w:sz w:val="28"/>
          <w:szCs w:val="28"/>
        </w:rPr>
        <w:t xml:space="preserve">) czy też </w:t>
      </w:r>
      <w:r w:rsidR="004C1C8A" w:rsidRPr="00D2266A">
        <w:rPr>
          <w:rFonts w:ascii="Times New Roman" w:hAnsi="Times New Roman" w:cs="Times New Roman"/>
          <w:sz w:val="28"/>
          <w:szCs w:val="28"/>
        </w:rPr>
        <w:t xml:space="preserve">położone w pobliżu centrów handlowych (handlu wielkopowierzchniowego).  </w:t>
      </w:r>
    </w:p>
    <w:p w14:paraId="67A4FD14" w14:textId="77777777" w:rsidR="00ED0F5F" w:rsidRPr="00D2266A" w:rsidRDefault="00ED0F5F" w:rsidP="00ED0F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266A">
        <w:rPr>
          <w:rFonts w:ascii="Times New Roman" w:hAnsi="Times New Roman" w:cs="Times New Roman"/>
          <w:sz w:val="28"/>
          <w:szCs w:val="28"/>
        </w:rPr>
        <w:t xml:space="preserve">Tymczasem specyfiką ogrodów jest właśnie to, że znajdują się w bardzo zróżnicowanym otoczeniu. Tworzone w różnych okresach rozwoju miast są </w:t>
      </w:r>
      <w:r w:rsidRPr="00D2266A">
        <w:rPr>
          <w:rFonts w:ascii="Times New Roman" w:hAnsi="Times New Roman" w:cs="Times New Roman"/>
          <w:i/>
          <w:iCs/>
          <w:sz w:val="28"/>
          <w:szCs w:val="28"/>
        </w:rPr>
        <w:t>de facto</w:t>
      </w:r>
      <w:r w:rsidRPr="00D2266A">
        <w:rPr>
          <w:rFonts w:ascii="Times New Roman" w:hAnsi="Times New Roman" w:cs="Times New Roman"/>
          <w:sz w:val="28"/>
          <w:szCs w:val="28"/>
        </w:rPr>
        <w:t xml:space="preserve"> wszędzie. Sąsiadują z zabudową wielorodzinną, trasami drogowymi lub kolejowymi, stanowią strefy ochronne zakładów pracy, a na obrzeżach miast częstokroć otaczają je pola. W świetle </w:t>
      </w:r>
      <w:r>
        <w:rPr>
          <w:rFonts w:ascii="Times New Roman" w:hAnsi="Times New Roman" w:cs="Times New Roman"/>
          <w:sz w:val="28"/>
          <w:szCs w:val="28"/>
        </w:rPr>
        <w:t xml:space="preserve">projektu </w:t>
      </w:r>
      <w:r w:rsidRPr="00D2266A">
        <w:rPr>
          <w:rFonts w:ascii="Times New Roman" w:hAnsi="Times New Roman" w:cs="Times New Roman"/>
          <w:sz w:val="28"/>
          <w:szCs w:val="28"/>
        </w:rPr>
        <w:t xml:space="preserve">rozporządzenia szanse na strefę dopuszczającą ogrody działkowe </w:t>
      </w:r>
      <w:r>
        <w:rPr>
          <w:rFonts w:ascii="Times New Roman" w:hAnsi="Times New Roman" w:cs="Times New Roman"/>
          <w:sz w:val="28"/>
          <w:szCs w:val="28"/>
        </w:rPr>
        <w:t xml:space="preserve">w planie miejscowym </w:t>
      </w:r>
      <w:r w:rsidRPr="00D2266A">
        <w:rPr>
          <w:rFonts w:ascii="Times New Roman" w:hAnsi="Times New Roman" w:cs="Times New Roman"/>
          <w:sz w:val="28"/>
          <w:szCs w:val="28"/>
        </w:rPr>
        <w:t xml:space="preserve">będą więc miały ogrody sąsiadujące z zabudową jednorodzinną i terenami zielonymi. Reszta ROD najprawdopodobniej „wypadnie” z </w:t>
      </w:r>
      <w:proofErr w:type="spellStart"/>
      <w:r w:rsidRPr="00D2266A">
        <w:rPr>
          <w:rFonts w:ascii="Times New Roman" w:hAnsi="Times New Roman" w:cs="Times New Roman"/>
          <w:sz w:val="28"/>
          <w:szCs w:val="28"/>
        </w:rPr>
        <w:t>mpzp</w:t>
      </w:r>
      <w:proofErr w:type="spellEnd"/>
      <w:r w:rsidRPr="00D2266A">
        <w:rPr>
          <w:rFonts w:ascii="Times New Roman" w:hAnsi="Times New Roman" w:cs="Times New Roman"/>
          <w:sz w:val="28"/>
          <w:szCs w:val="28"/>
        </w:rPr>
        <w:t xml:space="preserve"> już na etapie przyjmowania planu ogólnego gminy. </w:t>
      </w:r>
    </w:p>
    <w:p w14:paraId="7A8DAC68" w14:textId="77777777" w:rsidR="00D2266A" w:rsidRPr="00D2266A" w:rsidRDefault="00D2266A" w:rsidP="009F4D18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4F645A" w14:textId="374F07B5" w:rsidR="00D2266A" w:rsidRDefault="002A12CE" w:rsidP="00ED0F5F">
      <w:pPr>
        <w:ind w:firstLine="708"/>
        <w:jc w:val="both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Pamiętajmy!</w:t>
      </w:r>
      <w:r w:rsidR="009C47F2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godnie z ustawą </w:t>
      </w:r>
      <w:proofErr w:type="spellStart"/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mpzp</w:t>
      </w:r>
      <w:proofErr w:type="spellEnd"/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będzie musiał być zgodny ze strefą ogólną dla danego obszaru. Jeżeli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danej strefie nie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będzie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przewidzian</w:t>
      </w:r>
      <w:r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możliwość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wprowadzania 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>ogrod</w:t>
      </w:r>
      <w:r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działkow</w:t>
      </w:r>
      <w:r>
        <w:rPr>
          <w:rFonts w:ascii="Times New Roman" w:hAnsi="Times New Roman" w:cs="Times New Roman"/>
          <w:b/>
          <w:bCs/>
          <w:sz w:val="28"/>
          <w:szCs w:val="28"/>
        </w:rPr>
        <w:t>ego</w:t>
      </w:r>
      <w:r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do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D0F5F">
        <w:rPr>
          <w:rFonts w:ascii="Times New Roman" w:hAnsi="Times New Roman" w:cs="Times New Roman"/>
          <w:b/>
          <w:bCs/>
          <w:sz w:val="28"/>
          <w:szCs w:val="28"/>
        </w:rPr>
        <w:t>mpzp</w:t>
      </w:r>
      <w:proofErr w:type="spellEnd"/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, to przy uchwalaniu </w:t>
      </w:r>
      <w:r>
        <w:rPr>
          <w:rFonts w:ascii="Times New Roman" w:hAnsi="Times New Roman" w:cs="Times New Roman"/>
          <w:b/>
          <w:bCs/>
          <w:sz w:val="28"/>
          <w:szCs w:val="28"/>
        </w:rPr>
        <w:t>plan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nie będzie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już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nawet dysku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sji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nad taką propozycją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. Według projektu 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 xml:space="preserve">rozporządzenia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na 13 stref planistycznych, ogrody mają być dopuszczalne tylko w 2 – „</w:t>
      </w:r>
      <w:r w:rsidR="00D2266A" w:rsidRPr="00D226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zieleni i rekreacji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” lub </w:t>
      </w:r>
      <w:r w:rsidR="00D2266A" w:rsidRPr="00D2266A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„wielofunkcyjnej z zabudową mieszkaniową jednorodzinną”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. Ogr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ó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d z innym sąsiedztwem 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lastRenderedPageBreak/>
        <w:t>powinien raczej zapomnieć o wprowadzeni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do plan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 xml:space="preserve"> miejscow</w:t>
      </w:r>
      <w:r w:rsidR="00ED0F5F">
        <w:rPr>
          <w:rFonts w:ascii="Times New Roman" w:hAnsi="Times New Roman" w:cs="Times New Roman"/>
          <w:b/>
          <w:bCs/>
          <w:sz w:val="28"/>
          <w:szCs w:val="28"/>
        </w:rPr>
        <w:t>ego, a tym samym otwarta zostanie furtka do jego likwidacji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2266A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 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Zgodnie z </w:t>
      </w:r>
      <w:r w:rsidR="00662ACA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art. 19 ust. 2 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>ustaw</w:t>
      </w:r>
      <w:r w:rsidR="00662ACA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>y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 o </w:t>
      </w:r>
      <w:r w:rsidR="00662ACA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>ROD</w:t>
      </w:r>
      <w:r w:rsidR="00ED0F5F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>,</w:t>
      </w:r>
      <w:r w:rsidR="00662ACA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 </w:t>
      </w:r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przeznaczenie  terenu w </w:t>
      </w:r>
      <w:proofErr w:type="spellStart"/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>mpzp</w:t>
      </w:r>
      <w:proofErr w:type="spellEnd"/>
      <w:r w:rsidR="009F4D18" w:rsidRPr="00D2266A">
        <w:rPr>
          <w:rFonts w:ascii="Times New Roman" w:hAnsi="Times New Roman" w:cs="Times New Roman"/>
          <w:b/>
          <w:bCs/>
          <w:sz w:val="28"/>
          <w:szCs w:val="28"/>
          <w14:ligatures w14:val="none"/>
        </w:rPr>
        <w:t xml:space="preserve"> na cel inny, niż ogród, otwiera możliwość zgłoszenia żądania likwidacji ROD.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</w:t>
      </w:r>
    </w:p>
    <w:p w14:paraId="57CF5230" w14:textId="77777777" w:rsidR="00ED0F5F" w:rsidRPr="00D2266A" w:rsidRDefault="00ED0F5F" w:rsidP="00ED0F5F">
      <w:pPr>
        <w:ind w:firstLine="708"/>
        <w:jc w:val="both"/>
        <w:rPr>
          <w:rFonts w:ascii="Times New Roman" w:hAnsi="Times New Roman" w:cs="Times New Roman"/>
          <w:sz w:val="28"/>
          <w:szCs w:val="28"/>
          <w14:ligatures w14:val="none"/>
        </w:rPr>
      </w:pPr>
    </w:p>
    <w:p w14:paraId="7A2FA7CA" w14:textId="26164E18" w:rsidR="0091451A" w:rsidRPr="00D2266A" w:rsidRDefault="00D2266A" w:rsidP="00D2266A">
      <w:pPr>
        <w:ind w:firstLine="708"/>
        <w:jc w:val="both"/>
        <w:rPr>
          <w:rFonts w:ascii="Times New Roman" w:hAnsi="Times New Roman" w:cs="Times New Roman"/>
          <w:sz w:val="28"/>
          <w:szCs w:val="28"/>
          <w14:ligatures w14:val="none"/>
        </w:rPr>
      </w:pP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>C</w:t>
      </w:r>
      <w:r w:rsidR="00662AC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ałkowicie zasadna 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jest </w:t>
      </w:r>
      <w:r w:rsidR="00662AC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konstatacja, że 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rozporządzenie w 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proponowanym 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>kształcie zagraża dalszemu bytowi większości ROD w Polsce. Dlatego K</w:t>
      </w:r>
      <w:r w:rsidR="00406FB3">
        <w:rPr>
          <w:rFonts w:ascii="Times New Roman" w:hAnsi="Times New Roman" w:cs="Times New Roman"/>
          <w:sz w:val="28"/>
          <w:szCs w:val="28"/>
          <w14:ligatures w14:val="none"/>
        </w:rPr>
        <w:t xml:space="preserve">rajowy 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>Z</w:t>
      </w:r>
      <w:r w:rsidR="00406FB3">
        <w:rPr>
          <w:rFonts w:ascii="Times New Roman" w:hAnsi="Times New Roman" w:cs="Times New Roman"/>
          <w:sz w:val="28"/>
          <w:szCs w:val="28"/>
          <w14:ligatures w14:val="none"/>
        </w:rPr>
        <w:t>arząd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PZD wystąpił do Ministra Waldemara Budy z wnioskiem o wprowadzenia zmian do </w:t>
      </w:r>
      <w:r w:rsidR="00662ACA" w:rsidRPr="00D2266A">
        <w:rPr>
          <w:rFonts w:ascii="Times New Roman" w:hAnsi="Times New Roman" w:cs="Times New Roman"/>
          <w:sz w:val="28"/>
          <w:szCs w:val="28"/>
          <w14:ligatures w14:val="none"/>
        </w:rPr>
        <w:t>projektu</w:t>
      </w:r>
      <w:r w:rsidR="009F4D18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. 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Sprowadzają się one do rozszerzenia katalogu stref planistycznych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>,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w których ogrody działkowe będą mogły być wprowadzane do planów zagospodarowania przestrzennego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>,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jako funkcja uzupełniająca. Dzięki temu odpadnie ryzyko, że przyjmowane w pośpiechu plany ogólne gmin wyklucz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ą 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możliwość lokowania ROD w </w:t>
      </w:r>
      <w:proofErr w:type="spellStart"/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mpzp</w:t>
      </w:r>
      <w:proofErr w:type="spellEnd"/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. </w:t>
      </w:r>
    </w:p>
    <w:p w14:paraId="1198D23F" w14:textId="2BD19A4F" w:rsidR="009F4D18" w:rsidRPr="00D2266A" w:rsidRDefault="00662ACA" w:rsidP="0091451A">
      <w:pPr>
        <w:ind w:firstLine="708"/>
        <w:jc w:val="both"/>
        <w:rPr>
          <w:rFonts w:ascii="Times New Roman" w:hAnsi="Times New Roman" w:cs="Times New Roman"/>
          <w:sz w:val="28"/>
          <w:szCs w:val="28"/>
          <w14:ligatures w14:val="none"/>
        </w:rPr>
      </w:pP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>W sprawę zaangażowały się już okręgowe zarządy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,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a nawet poszczególne ROD i indywidualni działkowc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y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, którzy skierowali do resortu apele o 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realizację postulatów PZD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. Pozostaje mieć nadzieję, że 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ich </w:t>
      </w:r>
      <w:r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argumenty 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>zostaną wysłuchane</w:t>
      </w:r>
      <w:r w:rsidR="00060AED">
        <w:rPr>
          <w:rFonts w:ascii="Times New Roman" w:hAnsi="Times New Roman" w:cs="Times New Roman"/>
          <w:sz w:val="28"/>
          <w:szCs w:val="28"/>
          <w14:ligatures w14:val="none"/>
        </w:rPr>
        <w:t>,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</w:t>
      </w:r>
      <w:r w:rsidR="00D2266A" w:rsidRPr="00D2266A">
        <w:rPr>
          <w:rFonts w:ascii="Times New Roman" w:hAnsi="Times New Roman" w:cs="Times New Roman"/>
          <w:sz w:val="28"/>
          <w:szCs w:val="28"/>
          <w14:ligatures w14:val="none"/>
        </w:rPr>
        <w:t>a</w:t>
      </w:r>
      <w:r w:rsidR="0091451A" w:rsidRPr="00D2266A">
        <w:rPr>
          <w:rFonts w:ascii="Times New Roman" w:hAnsi="Times New Roman" w:cs="Times New Roman"/>
          <w:sz w:val="28"/>
          <w:szCs w:val="28"/>
          <w14:ligatures w14:val="none"/>
        </w:rPr>
        <w:t xml:space="preserve"> projekt rozporządzenia zostanie skorygowany w sposób zgodny z interesami działkowców i ROD. </w:t>
      </w:r>
    </w:p>
    <w:p w14:paraId="261A21C8" w14:textId="218AFBC6" w:rsidR="00717F0F" w:rsidRPr="00D2266A" w:rsidRDefault="00060AED" w:rsidP="0091451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r w:rsidR="0091451A" w:rsidRPr="00D2266A">
        <w:rPr>
          <w:rFonts w:ascii="Times New Roman" w:hAnsi="Times New Roman" w:cs="Times New Roman"/>
          <w:sz w:val="28"/>
          <w:szCs w:val="28"/>
        </w:rPr>
        <w:t>pr</w:t>
      </w:r>
      <w:proofErr w:type="spellEnd"/>
      <w:r w:rsidR="0091451A" w:rsidRPr="00D2266A">
        <w:rPr>
          <w:rFonts w:ascii="Times New Roman" w:hAnsi="Times New Roman" w:cs="Times New Roman"/>
          <w:sz w:val="28"/>
          <w:szCs w:val="28"/>
        </w:rPr>
        <w:t xml:space="preserve"> B</w:t>
      </w:r>
      <w:r>
        <w:rPr>
          <w:rFonts w:ascii="Times New Roman" w:hAnsi="Times New Roman" w:cs="Times New Roman"/>
          <w:sz w:val="28"/>
          <w:szCs w:val="28"/>
        </w:rPr>
        <w:t>.</w:t>
      </w:r>
      <w:r w:rsidR="0091451A" w:rsidRPr="00D2266A">
        <w:rPr>
          <w:rFonts w:ascii="Times New Roman" w:hAnsi="Times New Roman" w:cs="Times New Roman"/>
          <w:sz w:val="28"/>
          <w:szCs w:val="28"/>
        </w:rPr>
        <w:t xml:space="preserve"> Piech </w:t>
      </w:r>
    </w:p>
    <w:sectPr w:rsidR="00717F0F" w:rsidRPr="00D22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830"/>
    <w:rsid w:val="000376AE"/>
    <w:rsid w:val="000456FE"/>
    <w:rsid w:val="00060AED"/>
    <w:rsid w:val="000960B5"/>
    <w:rsid w:val="000E1AAF"/>
    <w:rsid w:val="00120CFF"/>
    <w:rsid w:val="0021072A"/>
    <w:rsid w:val="00251E05"/>
    <w:rsid w:val="002A12CE"/>
    <w:rsid w:val="00404FFC"/>
    <w:rsid w:val="00406FB3"/>
    <w:rsid w:val="004B56AE"/>
    <w:rsid w:val="004C1C8A"/>
    <w:rsid w:val="005B1996"/>
    <w:rsid w:val="00662ACA"/>
    <w:rsid w:val="006E3312"/>
    <w:rsid w:val="00717F0F"/>
    <w:rsid w:val="007A44A9"/>
    <w:rsid w:val="008E2830"/>
    <w:rsid w:val="0091451A"/>
    <w:rsid w:val="009C47F2"/>
    <w:rsid w:val="009F4D18"/>
    <w:rsid w:val="00AF4924"/>
    <w:rsid w:val="00B0470F"/>
    <w:rsid w:val="00B676BF"/>
    <w:rsid w:val="00BA7C0D"/>
    <w:rsid w:val="00CE7B77"/>
    <w:rsid w:val="00D2266A"/>
    <w:rsid w:val="00ED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AB474"/>
  <w15:chartTrackingRefBased/>
  <w15:docId w15:val="{71644B66-BF54-44A2-825D-1495CFC5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4D18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931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rpr_pzd.pl@PolskiZwiazekDziakowcow.onmicrosoft.com</dc:creator>
  <cp:keywords/>
  <dc:description/>
  <cp:lastModifiedBy>sekretariat</cp:lastModifiedBy>
  <cp:revision>2</cp:revision>
  <cp:lastPrinted>2023-10-06T09:22:00Z</cp:lastPrinted>
  <dcterms:created xsi:type="dcterms:W3CDTF">2023-10-09T14:55:00Z</dcterms:created>
  <dcterms:modified xsi:type="dcterms:W3CDTF">2023-10-09T14:55:00Z</dcterms:modified>
</cp:coreProperties>
</file>